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8E110" w14:textId="77777777" w:rsidR="00D740D7" w:rsidRDefault="00D740D7" w:rsidP="00D740D7">
      <w:pPr>
        <w:jc w:val="right"/>
      </w:pPr>
      <w:r w:rsidRPr="00040DC8">
        <w:t>Rainey Miller</w:t>
      </w:r>
    </w:p>
    <w:p w14:paraId="43DEE3A0" w14:textId="77777777" w:rsidR="00D740D7" w:rsidRDefault="00D740D7" w:rsidP="00D740D7">
      <w:pPr>
        <w:jc w:val="right"/>
      </w:pPr>
      <w:r>
        <w:t xml:space="preserve"> 6</w:t>
      </w:r>
      <w:r w:rsidRPr="00E358D7">
        <w:rPr>
          <w:vertAlign w:val="superscript"/>
        </w:rPr>
        <w:t>th</w:t>
      </w:r>
      <w:r>
        <w:t xml:space="preserve"> Grade Science and Social Studies</w:t>
      </w:r>
    </w:p>
    <w:p w14:paraId="58CF4F89" w14:textId="77777777" w:rsidR="00D740D7" w:rsidRDefault="00D740D7" w:rsidP="00D740D7">
      <w:pPr>
        <w:jc w:val="right"/>
      </w:pPr>
      <w:r>
        <w:t>Phone #: 558-3014</w:t>
      </w:r>
    </w:p>
    <w:p w14:paraId="242B2685" w14:textId="77777777" w:rsidR="00D740D7" w:rsidRDefault="00D740D7" w:rsidP="00D740D7">
      <w:pPr>
        <w:jc w:val="right"/>
      </w:pPr>
      <w:r>
        <w:t xml:space="preserve">Email: </w:t>
      </w:r>
      <w:hyperlink r:id="rId6" w:history="1">
        <w:r w:rsidRPr="00B842F0">
          <w:rPr>
            <w:rStyle w:val="Hyperlink"/>
          </w:rPr>
          <w:t>rmiller@cr.k12.ia.us</w:t>
        </w:r>
      </w:hyperlink>
    </w:p>
    <w:p w14:paraId="26717770" w14:textId="77777777" w:rsidR="00D740D7" w:rsidRDefault="00D740D7" w:rsidP="00D740D7">
      <w:pPr>
        <w:jc w:val="right"/>
      </w:pPr>
      <w:r>
        <w:t xml:space="preserve">Extra Copies of Assignments/ Due Dates: </w:t>
      </w:r>
      <w:hyperlink r:id="rId7" w:history="1">
        <w:r w:rsidRPr="005A3877">
          <w:rPr>
            <w:rStyle w:val="Hyperlink"/>
          </w:rPr>
          <w:t>http://team63science.weebly.com/</w:t>
        </w:r>
      </w:hyperlink>
    </w:p>
    <w:p w14:paraId="69FFC339" w14:textId="77777777" w:rsidR="00D740D7" w:rsidRPr="00C91FEE" w:rsidRDefault="00D740D7" w:rsidP="00D740D7">
      <w:pPr>
        <w:jc w:val="right"/>
        <w:rPr>
          <w:sz w:val="16"/>
          <w:szCs w:val="16"/>
        </w:rPr>
      </w:pPr>
    </w:p>
    <w:p w14:paraId="13F1631C" w14:textId="77777777" w:rsidR="00D740D7" w:rsidRPr="00A86B21" w:rsidRDefault="00D740D7" w:rsidP="00D740D7">
      <w:pPr>
        <w:jc w:val="center"/>
        <w:rPr>
          <w:sz w:val="32"/>
          <w:szCs w:val="32"/>
        </w:rPr>
      </w:pPr>
      <w:r>
        <w:rPr>
          <w:sz w:val="32"/>
          <w:szCs w:val="32"/>
        </w:rPr>
        <w:t>Welcome to Social Studies!</w:t>
      </w:r>
    </w:p>
    <w:p w14:paraId="6B3DD871" w14:textId="77777777" w:rsidR="007E5C7F" w:rsidRDefault="007E5C7F" w:rsidP="007E5C7F">
      <w:r>
        <w:t>Hello, my name is Rainey Miller and I am your 6</w:t>
      </w:r>
      <w:r w:rsidRPr="006052FA">
        <w:rPr>
          <w:vertAlign w:val="superscript"/>
        </w:rPr>
        <w:t>th</w:t>
      </w:r>
      <w:r>
        <w:t xml:space="preserve"> grade science teacher.  I am originally from Cedar Rapids, and graduated from the University of Northern Iowa.  This is my third year back to Roosevelt after a leave of 3 years. I held the Team 63 science position from 2007- 2009.  When I moved to Minneapolis and I taught Science at a charter school and at Science Museum of Minnesota. In my adventures, I have also taught special education at Springville Elementary and 8</w:t>
      </w:r>
      <w:r w:rsidRPr="00C7789D">
        <w:rPr>
          <w:vertAlign w:val="superscript"/>
        </w:rPr>
        <w:t>th</w:t>
      </w:r>
      <w:r>
        <w:t xml:space="preserve"> grade Science at a private school in Guatemala City, Guatemala and instructed at the Science Station for 7 years.  I love to travel. I have visited over 14 different countries and lived in 3 (Guatemala, Brazil and Germany.)  Summer of 2012 I was lucky enough to go to Space Camp.</w:t>
      </w:r>
    </w:p>
    <w:p w14:paraId="31E11011" w14:textId="77777777" w:rsidR="00D740D7" w:rsidRPr="00A25085" w:rsidRDefault="00D740D7" w:rsidP="00D740D7">
      <w:pPr>
        <w:rPr>
          <w:sz w:val="10"/>
          <w:szCs w:val="10"/>
        </w:rPr>
      </w:pPr>
    </w:p>
    <w:p w14:paraId="22323066" w14:textId="77777777" w:rsidR="00C91FEE" w:rsidRDefault="00D740D7" w:rsidP="00D740D7">
      <w:pPr>
        <w:rPr>
          <w:u w:val="single"/>
        </w:rPr>
      </w:pPr>
      <w:r>
        <w:rPr>
          <w:u w:val="single"/>
        </w:rPr>
        <w:t>Units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348"/>
        <w:gridCol w:w="7668"/>
      </w:tblGrid>
      <w:tr w:rsidR="00C91FEE" w14:paraId="794BEA9E" w14:textId="77777777" w:rsidTr="00C91FEE">
        <w:tc>
          <w:tcPr>
            <w:tcW w:w="3348" w:type="dxa"/>
          </w:tcPr>
          <w:p w14:paraId="7A7772D2" w14:textId="77777777" w:rsidR="00C91FEE" w:rsidRPr="006D3C83" w:rsidRDefault="00C91FEE" w:rsidP="00D740D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D3C83">
              <w:rPr>
                <w:rFonts w:ascii="Century Gothic" w:hAnsi="Century Gothic"/>
                <w:b/>
                <w:sz w:val="20"/>
                <w:szCs w:val="20"/>
              </w:rPr>
              <w:t>Introduction to Geography</w:t>
            </w:r>
          </w:p>
        </w:tc>
        <w:tc>
          <w:tcPr>
            <w:tcW w:w="7668" w:type="dxa"/>
          </w:tcPr>
          <w:p w14:paraId="537CE437" w14:textId="77777777" w:rsidR="00C91FEE" w:rsidRPr="006D3C83" w:rsidRDefault="00C91FEE" w:rsidP="00D740D7">
            <w:pPr>
              <w:rPr>
                <w:rFonts w:ascii="Century Gothic" w:hAnsi="Century Gothic"/>
                <w:sz w:val="20"/>
                <w:szCs w:val="20"/>
              </w:rPr>
            </w:pPr>
            <w:r w:rsidRPr="006D3C83">
              <w:rPr>
                <w:rFonts w:ascii="Century Gothic" w:hAnsi="Century Gothic"/>
                <w:sz w:val="20"/>
                <w:szCs w:val="20"/>
              </w:rPr>
              <w:t>Timelines, The 5 Geography Themes, Culture, Population, Environment</w:t>
            </w:r>
          </w:p>
        </w:tc>
      </w:tr>
      <w:tr w:rsidR="00C91FEE" w14:paraId="063BA347" w14:textId="77777777" w:rsidTr="00C91FEE">
        <w:tc>
          <w:tcPr>
            <w:tcW w:w="3348" w:type="dxa"/>
          </w:tcPr>
          <w:p w14:paraId="7074AB07" w14:textId="77777777" w:rsidR="00C91FEE" w:rsidRPr="006D3C83" w:rsidRDefault="00C91FEE" w:rsidP="00D740D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D3C83">
              <w:rPr>
                <w:rFonts w:ascii="Century Gothic" w:hAnsi="Century Gothic"/>
                <w:b/>
                <w:sz w:val="20"/>
                <w:szCs w:val="20"/>
              </w:rPr>
              <w:t>SW &amp; Central Asia</w:t>
            </w:r>
          </w:p>
        </w:tc>
        <w:tc>
          <w:tcPr>
            <w:tcW w:w="7668" w:type="dxa"/>
          </w:tcPr>
          <w:p w14:paraId="46D220A8" w14:textId="77777777" w:rsidR="00C91FEE" w:rsidRPr="006D3C83" w:rsidRDefault="00C91FEE" w:rsidP="00D740D7">
            <w:pPr>
              <w:rPr>
                <w:rFonts w:ascii="Century Gothic" w:hAnsi="Century Gothic"/>
                <w:sz w:val="20"/>
                <w:szCs w:val="20"/>
              </w:rPr>
            </w:pPr>
            <w:r w:rsidRPr="006D3C83">
              <w:rPr>
                <w:rFonts w:ascii="Century Gothic" w:hAnsi="Century Gothic"/>
                <w:sz w:val="20"/>
                <w:szCs w:val="20"/>
              </w:rPr>
              <w:t>Mesopotamia, Turkey, Israel, Syria, Lebanon, Jordan, Arabian Peninsula, Iraq, Iran</w:t>
            </w:r>
          </w:p>
        </w:tc>
      </w:tr>
      <w:tr w:rsidR="00C91FEE" w14:paraId="6F33AC38" w14:textId="77777777" w:rsidTr="00C91FEE">
        <w:tc>
          <w:tcPr>
            <w:tcW w:w="3348" w:type="dxa"/>
          </w:tcPr>
          <w:p w14:paraId="38F390E4" w14:textId="77777777" w:rsidR="00C91FEE" w:rsidRPr="006D3C83" w:rsidRDefault="00C91FEE" w:rsidP="00D740D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D3C83">
              <w:rPr>
                <w:rFonts w:ascii="Century Gothic" w:hAnsi="Century Gothic"/>
                <w:b/>
                <w:sz w:val="20"/>
                <w:szCs w:val="20"/>
              </w:rPr>
              <w:t>S &amp; E Asia and Pacific</w:t>
            </w:r>
          </w:p>
        </w:tc>
        <w:tc>
          <w:tcPr>
            <w:tcW w:w="7668" w:type="dxa"/>
          </w:tcPr>
          <w:p w14:paraId="730A5A36" w14:textId="77777777" w:rsidR="00C91FEE" w:rsidRPr="006D3C83" w:rsidRDefault="00C91FEE" w:rsidP="00D740D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D3C83">
              <w:rPr>
                <w:rFonts w:ascii="Century Gothic" w:hAnsi="Century Gothic"/>
                <w:sz w:val="20"/>
                <w:szCs w:val="20"/>
              </w:rPr>
              <w:t>China, Japan, Korea, India</w:t>
            </w:r>
          </w:p>
        </w:tc>
      </w:tr>
      <w:tr w:rsidR="00C91FEE" w14:paraId="11355C7C" w14:textId="77777777" w:rsidTr="00C91FEE">
        <w:tc>
          <w:tcPr>
            <w:tcW w:w="3348" w:type="dxa"/>
          </w:tcPr>
          <w:p w14:paraId="2C62E20C" w14:textId="77777777" w:rsidR="00C91FEE" w:rsidRPr="006D3C83" w:rsidRDefault="00C91FEE" w:rsidP="00D740D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D3C83">
              <w:rPr>
                <w:rFonts w:ascii="Century Gothic" w:hAnsi="Century Gothic"/>
                <w:b/>
                <w:sz w:val="20"/>
                <w:szCs w:val="20"/>
              </w:rPr>
              <w:t>Africa</w:t>
            </w:r>
          </w:p>
        </w:tc>
        <w:tc>
          <w:tcPr>
            <w:tcW w:w="7668" w:type="dxa"/>
          </w:tcPr>
          <w:p w14:paraId="6886AA04" w14:textId="77777777" w:rsidR="00C91FEE" w:rsidRPr="006D3C83" w:rsidRDefault="00C91FEE" w:rsidP="00D740D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D3C83">
              <w:rPr>
                <w:rFonts w:ascii="Century Gothic" w:hAnsi="Century Gothic"/>
                <w:sz w:val="20"/>
                <w:szCs w:val="20"/>
              </w:rPr>
              <w:t xml:space="preserve">Ghana, Mali, </w:t>
            </w:r>
            <w:proofErr w:type="spellStart"/>
            <w:r w:rsidRPr="006D3C83">
              <w:rPr>
                <w:rFonts w:ascii="Century Gothic" w:hAnsi="Century Gothic"/>
                <w:sz w:val="20"/>
                <w:szCs w:val="20"/>
              </w:rPr>
              <w:t>Songhi</w:t>
            </w:r>
            <w:proofErr w:type="spellEnd"/>
            <w:r w:rsidRPr="006D3C83">
              <w:rPr>
                <w:rFonts w:ascii="Century Gothic" w:hAnsi="Century Gothic"/>
                <w:sz w:val="20"/>
                <w:szCs w:val="20"/>
              </w:rPr>
              <w:t>, Western Africa</w:t>
            </w:r>
          </w:p>
        </w:tc>
      </w:tr>
    </w:tbl>
    <w:p w14:paraId="09C76C90" w14:textId="77777777" w:rsidR="00D740D7" w:rsidRPr="00C91FEE" w:rsidRDefault="00D740D7" w:rsidP="00D740D7">
      <w:pPr>
        <w:rPr>
          <w:sz w:val="16"/>
          <w:szCs w:val="16"/>
        </w:rPr>
      </w:pPr>
    </w:p>
    <w:p w14:paraId="67A36C27" w14:textId="77777777" w:rsidR="007E5C7F" w:rsidRDefault="006D3C83" w:rsidP="007E5C7F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35C884A" wp14:editId="2BE05094">
            <wp:extent cx="4429125" cy="538939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720" cy="539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18BF2" w14:textId="0179D2E1" w:rsidR="006D3C83" w:rsidRPr="00B921D0" w:rsidRDefault="006D3C83" w:rsidP="007E5C7F">
      <w:pPr>
        <w:rPr>
          <w:u w:val="single"/>
        </w:rPr>
      </w:pPr>
      <w:r w:rsidRPr="00B921D0">
        <w:rPr>
          <w:u w:val="single"/>
        </w:rPr>
        <w:lastRenderedPageBreak/>
        <w:t xml:space="preserve">Daily </w:t>
      </w:r>
      <w:r w:rsidR="001B7160">
        <w:rPr>
          <w:u w:val="single"/>
        </w:rPr>
        <w:t>Geography</w:t>
      </w:r>
      <w:bookmarkStart w:id="0" w:name="_GoBack"/>
      <w:bookmarkEnd w:id="0"/>
    </w:p>
    <w:p w14:paraId="3D929EDA" w14:textId="677D3CB4" w:rsidR="006D3C83" w:rsidRDefault="007E5C7F" w:rsidP="006D3C83">
      <w:r>
        <w:t>Daily Geography- Every</w:t>
      </w:r>
      <w:r w:rsidR="006D3C83">
        <w:t xml:space="preserve"> week students are given questions on map skills to complete as they arrive in </w:t>
      </w:r>
      <w:r w:rsidR="006D3C83">
        <w:tab/>
      </w:r>
      <w:r w:rsidR="006D3C83">
        <w:tab/>
      </w:r>
      <w:r w:rsidR="006D3C83">
        <w:tab/>
        <w:t>class.  They may continue to correct the sheet until they get 100% on them</w:t>
      </w:r>
    </w:p>
    <w:p w14:paraId="637B28DD" w14:textId="77777777" w:rsidR="006D3C83" w:rsidRPr="007E0B27" w:rsidRDefault="006D3C83" w:rsidP="006D3C83">
      <w:pPr>
        <w:rPr>
          <w:u w:val="single"/>
        </w:rPr>
      </w:pPr>
      <w:r w:rsidRPr="007E0B27">
        <w:rPr>
          <w:u w:val="single"/>
        </w:rPr>
        <w:t>Grading</w:t>
      </w:r>
    </w:p>
    <w:p w14:paraId="06DB7F27" w14:textId="1EE4B4B7" w:rsidR="006D3C83" w:rsidRDefault="006D3C83" w:rsidP="006D3C83">
      <w:r>
        <w:t>Grades will be updated regularly on Power School, the sc</w:t>
      </w:r>
      <w:r w:rsidR="007E5C7F">
        <w:t>hool’s electronic grade book.  3</w:t>
      </w:r>
      <w:r>
        <w:t xml:space="preserve">0% of your grade will be made up of your in-class work and homework.  Tests and quizzes </w:t>
      </w:r>
      <w:r w:rsidR="007E5C7F">
        <w:t>count for 60%; Daily Geography 1</w:t>
      </w:r>
      <w:r>
        <w:t xml:space="preserve">0%. </w:t>
      </w:r>
    </w:p>
    <w:p w14:paraId="2DA9BEFB" w14:textId="77777777" w:rsidR="006D3C83" w:rsidRPr="009B0ADD" w:rsidRDefault="006D3C83" w:rsidP="006D3C83">
      <w:pPr>
        <w:rPr>
          <w:sz w:val="16"/>
          <w:szCs w:val="16"/>
          <w:u w:val="single"/>
        </w:rPr>
      </w:pPr>
    </w:p>
    <w:p w14:paraId="6410656B" w14:textId="77777777" w:rsidR="006D3C83" w:rsidRPr="009B0ADD" w:rsidRDefault="006D3C83" w:rsidP="006D3C83">
      <w:pPr>
        <w:jc w:val="center"/>
      </w:pPr>
      <w:r w:rsidRPr="009B0ADD">
        <w:rPr>
          <w:b/>
          <w:sz w:val="32"/>
          <w:szCs w:val="32"/>
          <w:u w:val="single"/>
        </w:rPr>
        <w:t>You may fix, change, add, retake or redo any assignment or quiz.</w:t>
      </w:r>
    </w:p>
    <w:p w14:paraId="598305D2" w14:textId="77777777" w:rsidR="006D3C83" w:rsidRDefault="006D3C83" w:rsidP="00D740D7">
      <w:pPr>
        <w:rPr>
          <w:u w:val="single"/>
        </w:rPr>
      </w:pPr>
    </w:p>
    <w:p w14:paraId="429C8836" w14:textId="77777777" w:rsidR="00D740D7" w:rsidRPr="00D3752B" w:rsidRDefault="00D740D7" w:rsidP="00D740D7">
      <w:pPr>
        <w:rPr>
          <w:u w:val="single"/>
        </w:rPr>
      </w:pPr>
      <w:r w:rsidRPr="00D3752B">
        <w:rPr>
          <w:u w:val="single"/>
        </w:rPr>
        <w:t>Late Assignments</w:t>
      </w:r>
    </w:p>
    <w:p w14:paraId="0A22466E" w14:textId="77777777" w:rsidR="00D740D7" w:rsidRDefault="00D740D7" w:rsidP="00D740D7">
      <w:r>
        <w:t xml:space="preserve">Late </w:t>
      </w:r>
      <w:r w:rsidR="004314EC">
        <w:t xml:space="preserve">homework </w:t>
      </w:r>
      <w:r>
        <w:t>assignments will be noted in your student’s p</w:t>
      </w:r>
      <w:r w:rsidR="004314EC">
        <w:t xml:space="preserve">lanner.  If you see the Social Studies </w:t>
      </w:r>
      <w:r>
        <w:t xml:space="preserve">box circled with an MA that means your student did not turn in the homework assignment collected in class that day.  If your student does not have a planner please expect a phone call home from your student to notify you to help them remember to complete it.  </w:t>
      </w:r>
    </w:p>
    <w:p w14:paraId="5FF49006" w14:textId="77777777" w:rsidR="00D740D7" w:rsidRPr="00C91FEE" w:rsidRDefault="00D740D7" w:rsidP="00D740D7">
      <w:pPr>
        <w:rPr>
          <w:sz w:val="16"/>
          <w:szCs w:val="16"/>
        </w:rPr>
      </w:pPr>
    </w:p>
    <w:p w14:paraId="44461A82" w14:textId="77777777" w:rsidR="00D740D7" w:rsidRPr="003E6BA0" w:rsidRDefault="00D740D7" w:rsidP="00D740D7">
      <w:pPr>
        <w:rPr>
          <w:rFonts w:ascii="Berlin Sans FB" w:hAnsi="Berlin Sans FB"/>
          <w:color w:val="FF0000"/>
          <w:sz w:val="52"/>
          <w:szCs w:val="52"/>
        </w:rPr>
      </w:pPr>
      <w:r w:rsidRPr="003E6BA0">
        <w:t xml:space="preserve">Homework is </w:t>
      </w:r>
      <w:r w:rsidRPr="003E6BA0">
        <w:rPr>
          <w:b/>
        </w:rPr>
        <w:t xml:space="preserve">NOT </w:t>
      </w:r>
      <w:r w:rsidRPr="003E6BA0">
        <w:t xml:space="preserve">optional at Roosevelt.  Although late work will be accepted, it will not be given full credit.  Late work will be deducted by 10% if handed in </w:t>
      </w:r>
      <w:r>
        <w:t>late.  S</w:t>
      </w:r>
      <w:r w:rsidRPr="003E6BA0">
        <w:t xml:space="preserve">tudents who fail to complete assignments on the due date will be </w:t>
      </w:r>
      <w:r w:rsidRPr="003E6BA0">
        <w:rPr>
          <w:b/>
        </w:rPr>
        <w:t xml:space="preserve">required </w:t>
      </w:r>
      <w:r w:rsidRPr="003E6BA0">
        <w:t xml:space="preserve">to come in either at lunch or after school to complete it. </w:t>
      </w:r>
      <w:r>
        <w:t>Any assignment that is plagiarized will result in a 0.</w:t>
      </w:r>
    </w:p>
    <w:p w14:paraId="5073CF62" w14:textId="77777777" w:rsidR="00D740D7" w:rsidRPr="00C91FEE" w:rsidRDefault="00D740D7" w:rsidP="00D740D7">
      <w:pPr>
        <w:rPr>
          <w:sz w:val="16"/>
          <w:szCs w:val="16"/>
          <w:u w:val="single"/>
        </w:rPr>
      </w:pPr>
    </w:p>
    <w:p w14:paraId="05E7BA7F" w14:textId="77777777" w:rsidR="00D740D7" w:rsidRPr="005629FC" w:rsidRDefault="00D740D7" w:rsidP="00D740D7">
      <w:pPr>
        <w:rPr>
          <w:u w:val="single"/>
        </w:rPr>
      </w:pPr>
      <w:r>
        <w:rPr>
          <w:u w:val="single"/>
        </w:rPr>
        <w:t>Be Prepared for Success!  Bring to every class</w:t>
      </w:r>
      <w:r w:rsidRPr="005629FC">
        <w:rPr>
          <w:u w:val="single"/>
        </w:rPr>
        <w:t>:</w:t>
      </w:r>
    </w:p>
    <w:p w14:paraId="25EA5016" w14:textId="77777777" w:rsidR="00D740D7" w:rsidRDefault="00D740D7" w:rsidP="00D740D7">
      <w:pPr>
        <w:sectPr w:rsidR="00D740D7" w:rsidSect="00D740D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0F2D71" w14:textId="77777777" w:rsidR="00D740D7" w:rsidRDefault="00D740D7" w:rsidP="00D740D7">
      <w:r>
        <w:lastRenderedPageBreak/>
        <w:t>Planner</w:t>
      </w:r>
    </w:p>
    <w:p w14:paraId="464F0C89" w14:textId="77777777" w:rsidR="00D740D7" w:rsidRDefault="00D740D7" w:rsidP="00D740D7">
      <w:r>
        <w:t>Accordion Folder</w:t>
      </w:r>
    </w:p>
    <w:p w14:paraId="61A0BE5B" w14:textId="77777777" w:rsidR="00D740D7" w:rsidRDefault="00D740D7" w:rsidP="00D740D7">
      <w:r>
        <w:lastRenderedPageBreak/>
        <w:t>At least 2 Pencils</w:t>
      </w:r>
    </w:p>
    <w:p w14:paraId="6EB39A0C" w14:textId="77777777" w:rsidR="00D740D7" w:rsidRDefault="00D740D7" w:rsidP="00D740D7">
      <w:r>
        <w:t>Notebook Paper</w:t>
      </w:r>
    </w:p>
    <w:p w14:paraId="7B29BB43" w14:textId="77777777" w:rsidR="00D740D7" w:rsidRDefault="00D740D7" w:rsidP="00D740D7">
      <w:r>
        <w:lastRenderedPageBreak/>
        <w:t>Free Reading Book</w:t>
      </w:r>
    </w:p>
    <w:p w14:paraId="0B01F1C1" w14:textId="77777777" w:rsidR="00D740D7" w:rsidRDefault="00D740D7" w:rsidP="00D740D7">
      <w:pPr>
        <w:rPr>
          <w:u w:val="single"/>
        </w:rPr>
        <w:sectPr w:rsidR="00D740D7" w:rsidSect="00D740D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4A428B1" w14:textId="77777777" w:rsidR="00D740D7" w:rsidRPr="00C91FEE" w:rsidRDefault="00D740D7" w:rsidP="00D740D7">
      <w:pPr>
        <w:rPr>
          <w:sz w:val="16"/>
          <w:szCs w:val="16"/>
          <w:u w:val="single"/>
        </w:rPr>
      </w:pPr>
    </w:p>
    <w:p w14:paraId="08B9F542" w14:textId="77777777" w:rsidR="00D740D7" w:rsidRDefault="004314EC" w:rsidP="00D740D7">
      <w:r>
        <w:t>Your Social Studies</w:t>
      </w:r>
      <w:r w:rsidR="00C91FEE">
        <w:t xml:space="preserve"> Binder</w:t>
      </w:r>
      <w:r w:rsidR="00D740D7">
        <w:t xml:space="preserve"> is to be kept in class, but can be taken home if arrangements have been made with Ms. Miller.</w:t>
      </w:r>
      <w:r w:rsidR="00C91FEE">
        <w:t xml:space="preserve">  If you need a Social Studies book to complete your assignment, one can be checked out from the IMC for 1 night at a time.</w:t>
      </w:r>
    </w:p>
    <w:p w14:paraId="6102881E" w14:textId="77777777" w:rsidR="00D740D7" w:rsidRDefault="00D740D7" w:rsidP="00D740D7"/>
    <w:p w14:paraId="392CC802" w14:textId="77777777" w:rsidR="00D740D7" w:rsidRDefault="00D740D7" w:rsidP="00D740D7">
      <w:pPr>
        <w:sectPr w:rsidR="00D740D7" w:rsidSect="00D740D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01B7CB" w14:textId="77777777" w:rsidR="00D740D7" w:rsidRPr="00023A96" w:rsidRDefault="00D740D7" w:rsidP="00D740D7">
      <w:pPr>
        <w:rPr>
          <w:sz w:val="20"/>
          <w:szCs w:val="20"/>
          <w:u w:val="single"/>
        </w:rPr>
        <w:sectPr w:rsidR="00D740D7" w:rsidRPr="00023A96" w:rsidSect="00D740D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F489AB" w14:textId="77777777" w:rsidR="00D740D7" w:rsidRDefault="00D740D7" w:rsidP="00D740D7">
      <w:pPr>
        <w:rPr>
          <w:u w:val="single"/>
        </w:rPr>
      </w:pPr>
      <w:r>
        <w:rPr>
          <w:u w:val="single"/>
        </w:rPr>
        <w:lastRenderedPageBreak/>
        <w:t>My Job As a Teacher</w:t>
      </w:r>
    </w:p>
    <w:p w14:paraId="62520AF5" w14:textId="77777777" w:rsidR="00D740D7" w:rsidRDefault="00D740D7" w:rsidP="00D740D7">
      <w:pPr>
        <w:numPr>
          <w:ilvl w:val="0"/>
          <w:numId w:val="1"/>
        </w:numPr>
      </w:pPr>
      <w:r>
        <w:t>Maximize teaching and learning time</w:t>
      </w:r>
    </w:p>
    <w:p w14:paraId="007B4ECC" w14:textId="77777777" w:rsidR="00D740D7" w:rsidRDefault="00D740D7" w:rsidP="00D740D7">
      <w:pPr>
        <w:numPr>
          <w:ilvl w:val="0"/>
          <w:numId w:val="1"/>
        </w:numPr>
      </w:pPr>
      <w:r>
        <w:t xml:space="preserve">Follow rules and notice behaviors </w:t>
      </w:r>
    </w:p>
    <w:p w14:paraId="158A89E8" w14:textId="77777777" w:rsidR="00D740D7" w:rsidRDefault="00D740D7" w:rsidP="00D740D7">
      <w:pPr>
        <w:numPr>
          <w:ilvl w:val="0"/>
          <w:numId w:val="1"/>
        </w:numPr>
      </w:pPr>
      <w:r>
        <w:t>Redirect when rules are broken</w:t>
      </w:r>
    </w:p>
    <w:p w14:paraId="7ED939AF" w14:textId="77777777" w:rsidR="00D740D7" w:rsidRDefault="00D740D7" w:rsidP="00D740D7">
      <w:pPr>
        <w:numPr>
          <w:ilvl w:val="0"/>
          <w:numId w:val="1"/>
        </w:numPr>
      </w:pPr>
      <w:r>
        <w:t>Keep it impersonal</w:t>
      </w:r>
    </w:p>
    <w:p w14:paraId="6E86E0F3" w14:textId="77777777" w:rsidR="00D740D7" w:rsidRDefault="00D740D7" w:rsidP="00D740D7">
      <w:pPr>
        <w:numPr>
          <w:ilvl w:val="0"/>
          <w:numId w:val="1"/>
        </w:numPr>
      </w:pPr>
      <w:r>
        <w:t>Be fair and consistent and address all behavior</w:t>
      </w:r>
    </w:p>
    <w:p w14:paraId="4770C1F0" w14:textId="77777777" w:rsidR="00D740D7" w:rsidRPr="00F33F61" w:rsidRDefault="00D740D7" w:rsidP="00D740D7">
      <w:pPr>
        <w:numPr>
          <w:ilvl w:val="0"/>
          <w:numId w:val="1"/>
        </w:numPr>
      </w:pPr>
      <w:r>
        <w:t>Keep it positive and acknowledge successes</w:t>
      </w:r>
    </w:p>
    <w:p w14:paraId="4BCCF12C" w14:textId="77777777" w:rsidR="00D740D7" w:rsidRDefault="00D740D7" w:rsidP="00D740D7">
      <w:pPr>
        <w:rPr>
          <w:u w:val="single"/>
        </w:rPr>
      </w:pPr>
      <w:r>
        <w:rPr>
          <w:u w:val="single"/>
        </w:rPr>
        <w:lastRenderedPageBreak/>
        <w:t>Your Job As a Student</w:t>
      </w:r>
    </w:p>
    <w:p w14:paraId="104D0EC9" w14:textId="77777777" w:rsidR="00D740D7" w:rsidRDefault="00D740D7" w:rsidP="00D740D7">
      <w:pPr>
        <w:numPr>
          <w:ilvl w:val="0"/>
          <w:numId w:val="2"/>
        </w:numPr>
      </w:pPr>
      <w:r>
        <w:t>Maximize teaching and learning time</w:t>
      </w:r>
    </w:p>
    <w:p w14:paraId="773CFAC6" w14:textId="77777777" w:rsidR="00D740D7" w:rsidRDefault="00D740D7" w:rsidP="00D740D7">
      <w:pPr>
        <w:numPr>
          <w:ilvl w:val="0"/>
          <w:numId w:val="2"/>
        </w:numPr>
      </w:pPr>
      <w:r>
        <w:t xml:space="preserve">Follow rules and notice own behaviors </w:t>
      </w:r>
    </w:p>
    <w:p w14:paraId="796D8240" w14:textId="77777777" w:rsidR="00D740D7" w:rsidRDefault="00D740D7" w:rsidP="00D740D7">
      <w:pPr>
        <w:numPr>
          <w:ilvl w:val="0"/>
          <w:numId w:val="2"/>
        </w:numPr>
      </w:pPr>
      <w:r>
        <w:t>Accept any and all redirections</w:t>
      </w:r>
    </w:p>
    <w:p w14:paraId="792AC90F" w14:textId="77777777" w:rsidR="00D740D7" w:rsidRDefault="00D740D7" w:rsidP="00D740D7">
      <w:pPr>
        <w:numPr>
          <w:ilvl w:val="0"/>
          <w:numId w:val="2"/>
        </w:numPr>
      </w:pPr>
      <w:r>
        <w:t>Keep it impersonal</w:t>
      </w:r>
    </w:p>
    <w:p w14:paraId="79702F5E" w14:textId="77777777" w:rsidR="00D740D7" w:rsidRDefault="00D740D7" w:rsidP="00D740D7">
      <w:pPr>
        <w:numPr>
          <w:ilvl w:val="0"/>
          <w:numId w:val="2"/>
        </w:numPr>
      </w:pPr>
      <w:r>
        <w:t>Be fair and consistent and fix mistakes</w:t>
      </w:r>
    </w:p>
    <w:p w14:paraId="5FD63124" w14:textId="77777777" w:rsidR="00D740D7" w:rsidRPr="00F33F61" w:rsidRDefault="00D740D7" w:rsidP="00D740D7">
      <w:pPr>
        <w:numPr>
          <w:ilvl w:val="0"/>
          <w:numId w:val="2"/>
        </w:numPr>
      </w:pPr>
      <w:r>
        <w:t>Keep it positive and respond to cues</w:t>
      </w:r>
    </w:p>
    <w:p w14:paraId="372825FE" w14:textId="77777777" w:rsidR="00D740D7" w:rsidRDefault="00D740D7" w:rsidP="00D740D7">
      <w:pPr>
        <w:rPr>
          <w:u w:val="single"/>
        </w:rPr>
        <w:sectPr w:rsidR="00D740D7" w:rsidSect="00D740D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14:paraId="1A465B0A" w14:textId="77777777" w:rsidR="00D740D7" w:rsidRDefault="00D740D7" w:rsidP="00D740D7">
      <w:pPr>
        <w:rPr>
          <w:u w:val="single"/>
        </w:rPr>
      </w:pPr>
    </w:p>
    <w:p w14:paraId="181F5957" w14:textId="77777777" w:rsidR="00D740D7" w:rsidRDefault="00D740D7" w:rsidP="00D740D7">
      <w:pPr>
        <w:rPr>
          <w:u w:val="single"/>
        </w:rPr>
      </w:pPr>
    </w:p>
    <w:p w14:paraId="05B315C2" w14:textId="77777777" w:rsidR="00D740D7" w:rsidRDefault="00D740D7" w:rsidP="00D740D7">
      <w:pPr>
        <w:rPr>
          <w:u w:val="single"/>
        </w:rPr>
      </w:pPr>
    </w:p>
    <w:p w14:paraId="42565AF7" w14:textId="77777777" w:rsidR="00D740D7" w:rsidRPr="00F33F61" w:rsidRDefault="00D740D7" w:rsidP="00D740D7">
      <w:pPr>
        <w:rPr>
          <w:u w:val="single"/>
        </w:rPr>
        <w:sectPr w:rsidR="00D740D7" w:rsidRPr="00F33F61" w:rsidSect="00D740D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u w:val="single"/>
        </w:rPr>
        <w:t xml:space="preserve"> A quality student is….</w:t>
      </w:r>
    </w:p>
    <w:p w14:paraId="05EC8502" w14:textId="77777777" w:rsidR="00D740D7" w:rsidRDefault="00D740D7" w:rsidP="00D740D7">
      <w:r>
        <w:lastRenderedPageBreak/>
        <w:t xml:space="preserve">1. </w:t>
      </w:r>
      <w:r w:rsidRPr="00126B31">
        <w:rPr>
          <w:b/>
          <w:i/>
        </w:rPr>
        <w:t>Safe</w:t>
      </w:r>
    </w:p>
    <w:p w14:paraId="5DB757F2" w14:textId="77777777" w:rsidR="00D740D7" w:rsidRDefault="00D740D7" w:rsidP="00D740D7">
      <w:r>
        <w:t xml:space="preserve">- Follows Directions </w:t>
      </w:r>
    </w:p>
    <w:p w14:paraId="5DB5BDEC" w14:textId="77777777" w:rsidR="00D740D7" w:rsidRDefault="00D740D7" w:rsidP="00C91FEE">
      <w:r>
        <w:t>- Keeps hands and feet to self</w:t>
      </w:r>
    </w:p>
    <w:p w14:paraId="54CE346C" w14:textId="77777777" w:rsidR="007E5C7F" w:rsidRDefault="00D740D7" w:rsidP="00D740D7">
      <w:r>
        <w:t xml:space="preserve">- No Gum, Food or Drink in the </w:t>
      </w:r>
    </w:p>
    <w:p w14:paraId="2043ECDD" w14:textId="08A5CDD3" w:rsidR="00D740D7" w:rsidRDefault="007E5C7F" w:rsidP="00D740D7">
      <w:r>
        <w:t xml:space="preserve">  </w:t>
      </w:r>
      <w:proofErr w:type="gramStart"/>
      <w:r w:rsidR="00D740D7">
        <w:t>classroom</w:t>
      </w:r>
      <w:proofErr w:type="gramEnd"/>
    </w:p>
    <w:p w14:paraId="68E2A3DD" w14:textId="77777777" w:rsidR="00D740D7" w:rsidRDefault="00D740D7" w:rsidP="00D740D7"/>
    <w:p w14:paraId="59B53D5C" w14:textId="77777777" w:rsidR="00C91FEE" w:rsidRDefault="00C91FEE" w:rsidP="00D740D7"/>
    <w:p w14:paraId="18FFD7BA" w14:textId="77777777" w:rsidR="00C91FEE" w:rsidRDefault="00C91FEE" w:rsidP="00D740D7"/>
    <w:p w14:paraId="2A03C43A" w14:textId="77777777" w:rsidR="00C91FEE" w:rsidRDefault="00C91FEE" w:rsidP="00D740D7"/>
    <w:p w14:paraId="6D8BADC0" w14:textId="77777777" w:rsidR="00C91FEE" w:rsidRDefault="00C91FEE" w:rsidP="00D740D7"/>
    <w:p w14:paraId="22957FEF" w14:textId="77777777" w:rsidR="00C91FEE" w:rsidRDefault="00C91FEE" w:rsidP="00D740D7"/>
    <w:p w14:paraId="5C59BDED" w14:textId="77777777" w:rsidR="00D740D7" w:rsidRDefault="00D740D7" w:rsidP="00D740D7">
      <w:r>
        <w:lastRenderedPageBreak/>
        <w:t xml:space="preserve">2. </w:t>
      </w:r>
      <w:r w:rsidRPr="00126B31">
        <w:rPr>
          <w:b/>
          <w:i/>
        </w:rPr>
        <w:t>Respectful</w:t>
      </w:r>
    </w:p>
    <w:p w14:paraId="79D81F96" w14:textId="77777777" w:rsidR="00D740D7" w:rsidRDefault="00D740D7" w:rsidP="00D740D7">
      <w:r>
        <w:t>- Takes turns speaking</w:t>
      </w:r>
    </w:p>
    <w:p w14:paraId="7340AC4F" w14:textId="77777777" w:rsidR="00D740D7" w:rsidRDefault="00D740D7" w:rsidP="00D740D7">
      <w:r>
        <w:t>- Cleans up their own mess</w:t>
      </w:r>
    </w:p>
    <w:p w14:paraId="131F456B" w14:textId="77777777" w:rsidR="00D740D7" w:rsidRDefault="00D740D7" w:rsidP="00D740D7">
      <w:r>
        <w:t xml:space="preserve">- Respects the rights and the   </w:t>
      </w:r>
    </w:p>
    <w:p w14:paraId="31B6D0F2" w14:textId="77777777" w:rsidR="00D740D7" w:rsidRDefault="00D740D7" w:rsidP="00D740D7">
      <w:r>
        <w:t xml:space="preserve">   </w:t>
      </w:r>
      <w:proofErr w:type="gramStart"/>
      <w:r>
        <w:t>possessions</w:t>
      </w:r>
      <w:proofErr w:type="gramEnd"/>
      <w:r>
        <w:t xml:space="preserve"> of others</w:t>
      </w:r>
    </w:p>
    <w:p w14:paraId="4D7A9ACC" w14:textId="77777777" w:rsidR="00D740D7" w:rsidRDefault="00D740D7" w:rsidP="00D740D7">
      <w:r>
        <w:t>- Respects the facilities</w:t>
      </w:r>
    </w:p>
    <w:p w14:paraId="73915780" w14:textId="77777777" w:rsidR="00D740D7" w:rsidRDefault="00D740D7" w:rsidP="00D740D7">
      <w:r>
        <w:t xml:space="preserve">- Focuses on work in class and  </w:t>
      </w:r>
    </w:p>
    <w:p w14:paraId="29D6D013" w14:textId="77777777" w:rsidR="00D740D7" w:rsidRDefault="00D740D7" w:rsidP="00D740D7">
      <w:r>
        <w:t xml:space="preserve">   </w:t>
      </w:r>
      <w:proofErr w:type="gramStart"/>
      <w:r>
        <w:t>social</w:t>
      </w:r>
      <w:proofErr w:type="gramEnd"/>
      <w:r>
        <w:t xml:space="preserve"> life outside of class</w:t>
      </w:r>
    </w:p>
    <w:p w14:paraId="30F92512" w14:textId="77777777" w:rsidR="00D740D7" w:rsidRDefault="00D740D7" w:rsidP="00D740D7">
      <w:r>
        <w:t xml:space="preserve">- Uses appropriate language </w:t>
      </w:r>
    </w:p>
    <w:p w14:paraId="610FF7E8" w14:textId="77777777" w:rsidR="00D740D7" w:rsidRDefault="00D740D7" w:rsidP="00D740D7">
      <w:pPr>
        <w:rPr>
          <w:sz w:val="18"/>
          <w:szCs w:val="18"/>
        </w:rPr>
      </w:pPr>
      <w:r>
        <w:t xml:space="preserve">   </w:t>
      </w:r>
      <w:r w:rsidRPr="00B921D0">
        <w:rPr>
          <w:sz w:val="18"/>
          <w:szCs w:val="18"/>
        </w:rPr>
        <w:t>(Can you say that to Ms</w:t>
      </w:r>
      <w:proofErr w:type="gramStart"/>
      <w:r w:rsidRPr="00B921D0">
        <w:rPr>
          <w:sz w:val="18"/>
          <w:szCs w:val="18"/>
        </w:rPr>
        <w:t>.  Pino</w:t>
      </w:r>
      <w:proofErr w:type="gramEnd"/>
      <w:r w:rsidRPr="00B921D0">
        <w:rPr>
          <w:sz w:val="18"/>
          <w:szCs w:val="18"/>
        </w:rPr>
        <w:t xml:space="preserve"> and she </w:t>
      </w:r>
      <w:r>
        <w:rPr>
          <w:sz w:val="18"/>
          <w:szCs w:val="18"/>
        </w:rPr>
        <w:t xml:space="preserve">   </w:t>
      </w:r>
    </w:p>
    <w:p w14:paraId="3CA66D5A" w14:textId="77777777" w:rsidR="00D740D7" w:rsidRPr="00B921D0" w:rsidRDefault="00D740D7" w:rsidP="00D740D7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gramStart"/>
      <w:r w:rsidRPr="00B921D0">
        <w:rPr>
          <w:sz w:val="18"/>
          <w:szCs w:val="18"/>
        </w:rPr>
        <w:t>would</w:t>
      </w:r>
      <w:proofErr w:type="gramEnd"/>
      <w:r w:rsidRPr="00B921D0">
        <w:rPr>
          <w:sz w:val="18"/>
          <w:szCs w:val="18"/>
        </w:rPr>
        <w:t xml:space="preserve"> be OK with it?)</w:t>
      </w:r>
    </w:p>
    <w:p w14:paraId="57BDE904" w14:textId="46F58A7A" w:rsidR="00D740D7" w:rsidRDefault="00D740D7" w:rsidP="00D740D7">
      <w:r>
        <w:t xml:space="preserve">- Electronics off </w:t>
      </w:r>
    </w:p>
    <w:p w14:paraId="2BA117B2" w14:textId="77777777" w:rsidR="00D740D7" w:rsidRDefault="00D740D7" w:rsidP="00D740D7">
      <w:r>
        <w:lastRenderedPageBreak/>
        <w:t xml:space="preserve">3. </w:t>
      </w:r>
      <w:r w:rsidRPr="00126B31">
        <w:rPr>
          <w:b/>
          <w:i/>
        </w:rPr>
        <w:t>Responsible</w:t>
      </w:r>
    </w:p>
    <w:p w14:paraId="5E16C7F3" w14:textId="77777777" w:rsidR="00D740D7" w:rsidRDefault="00D740D7" w:rsidP="00D740D7">
      <w:r>
        <w:t>- Hands in assignments on time</w:t>
      </w:r>
    </w:p>
    <w:p w14:paraId="2B01AFA3" w14:textId="77777777" w:rsidR="00D740D7" w:rsidRDefault="00D740D7" w:rsidP="00D740D7">
      <w:r>
        <w:t>- Is prepared for class</w:t>
      </w:r>
    </w:p>
    <w:p w14:paraId="7ABBCB71" w14:textId="77777777" w:rsidR="00D740D7" w:rsidRDefault="00D740D7" w:rsidP="00D740D7">
      <w:r>
        <w:t xml:space="preserve">- Does their own work (own    </w:t>
      </w:r>
    </w:p>
    <w:p w14:paraId="117895FB" w14:textId="77777777" w:rsidR="00D740D7" w:rsidRDefault="00D740D7" w:rsidP="00D740D7">
      <w:r>
        <w:t xml:space="preserve">   </w:t>
      </w:r>
      <w:proofErr w:type="gramStart"/>
      <w:r>
        <w:t>thoughts</w:t>
      </w:r>
      <w:proofErr w:type="gramEnd"/>
      <w:r>
        <w:t xml:space="preserve"> and ideas)</w:t>
      </w:r>
    </w:p>
    <w:p w14:paraId="5A1E6F43" w14:textId="77777777" w:rsidR="00D740D7" w:rsidRDefault="00D740D7" w:rsidP="00D740D7">
      <w:r>
        <w:t>- Asks for help</w:t>
      </w:r>
    </w:p>
    <w:p w14:paraId="5C9F3634" w14:textId="77777777" w:rsidR="00D740D7" w:rsidRDefault="00D740D7" w:rsidP="00D740D7">
      <w:r>
        <w:t xml:space="preserve">- Uses the restroom between </w:t>
      </w:r>
    </w:p>
    <w:p w14:paraId="62EF5310" w14:textId="77777777" w:rsidR="00D740D7" w:rsidRDefault="00D740D7" w:rsidP="00D740D7">
      <w:r>
        <w:t xml:space="preserve">   </w:t>
      </w:r>
      <w:proofErr w:type="gramStart"/>
      <w:r>
        <w:t>classes</w:t>
      </w:r>
      <w:proofErr w:type="gramEnd"/>
    </w:p>
    <w:p w14:paraId="1252756A" w14:textId="77777777" w:rsidR="00D740D7" w:rsidRDefault="00D740D7" w:rsidP="00D740D7">
      <w:r>
        <w:t xml:space="preserve">- If absent, they are responsible </w:t>
      </w:r>
    </w:p>
    <w:p w14:paraId="006F2CDE" w14:textId="77777777" w:rsidR="00D740D7" w:rsidRDefault="00D740D7" w:rsidP="00D740D7">
      <w:pPr>
        <w:sectPr w:rsidR="00D740D7" w:rsidSect="00D740D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t xml:space="preserve">  </w:t>
      </w:r>
      <w:proofErr w:type="gramStart"/>
      <w:r>
        <w:t>and</w:t>
      </w:r>
      <w:proofErr w:type="gramEnd"/>
      <w:r>
        <w:t xml:space="preserve"> make up the work</w:t>
      </w:r>
    </w:p>
    <w:p w14:paraId="270D1532" w14:textId="7D446B2E" w:rsidR="00455038" w:rsidRDefault="00455038" w:rsidP="007E5C7F"/>
    <w:sectPr w:rsidR="00455038" w:rsidSect="00D740D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177"/>
    <w:multiLevelType w:val="hybridMultilevel"/>
    <w:tmpl w:val="A4BE8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12D36"/>
    <w:multiLevelType w:val="hybridMultilevel"/>
    <w:tmpl w:val="CE5066F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D7"/>
    <w:rsid w:val="0005320F"/>
    <w:rsid w:val="001B7160"/>
    <w:rsid w:val="004314EC"/>
    <w:rsid w:val="00455038"/>
    <w:rsid w:val="006D3C83"/>
    <w:rsid w:val="007E5C7F"/>
    <w:rsid w:val="00A42F39"/>
    <w:rsid w:val="00C91FEE"/>
    <w:rsid w:val="00D740D7"/>
    <w:rsid w:val="00D8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16E6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0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40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0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D7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91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0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40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0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D7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91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miller@cr.k12.ia.us" TargetMode="External"/><Relationship Id="rId7" Type="http://schemas.openxmlformats.org/officeDocument/2006/relationships/hyperlink" Target="http://team63science.weebly.com/" TargetMode="Externa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613</Words>
  <Characters>3498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Rainey Miller</dc:creator>
  <cp:keywords/>
  <dc:description/>
  <cp:lastModifiedBy>Rainey Miller</cp:lastModifiedBy>
  <cp:revision>5</cp:revision>
  <dcterms:created xsi:type="dcterms:W3CDTF">2012-08-25T19:40:00Z</dcterms:created>
  <dcterms:modified xsi:type="dcterms:W3CDTF">2013-09-15T23:23:00Z</dcterms:modified>
</cp:coreProperties>
</file>